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5761" w14:textId="77777777" w:rsidR="003D0CBF" w:rsidRPr="003D0CBF" w:rsidRDefault="003D0CBF" w:rsidP="003D0CBF">
      <w:pPr>
        <w:pStyle w:val="Cmsor10"/>
        <w:keepNext/>
        <w:keepLines/>
        <w:shd w:val="clear" w:color="auto" w:fill="auto"/>
        <w:spacing w:after="237" w:line="340" w:lineRule="exact"/>
        <w:ind w:right="20"/>
        <w:rPr>
          <w:sz w:val="32"/>
          <w:szCs w:val="32"/>
        </w:rPr>
      </w:pPr>
      <w:bookmarkStart w:id="0" w:name="bookmark0"/>
      <w:r w:rsidRPr="003D0CBF">
        <w:rPr>
          <w:sz w:val="32"/>
          <w:szCs w:val="32"/>
        </w:rPr>
        <w:t>PÁLYÁZATI KIÍRÁS</w:t>
      </w:r>
      <w:bookmarkEnd w:id="0"/>
    </w:p>
    <w:p w14:paraId="6E8F2244" w14:textId="77777777" w:rsidR="003D0CBF" w:rsidRPr="003D0CBF" w:rsidRDefault="003D0CBF" w:rsidP="003D0CBF">
      <w:pPr>
        <w:spacing w:after="344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 xml:space="preserve">Tordas Község Önkormányzata ezennel kiírja a </w:t>
      </w:r>
      <w:r w:rsidRPr="003D0CBF">
        <w:rPr>
          <w:rStyle w:val="Szvegtrzs2Flkvr"/>
          <w:rFonts w:eastAsia="Arial Unicode MS"/>
        </w:rPr>
        <w:t>2021/2022. tanévre a Tordasi Tanulmányi Diákösztöndíj pályázat</w:t>
      </w:r>
      <w:r w:rsidRPr="003D0CBF">
        <w:rPr>
          <w:rStyle w:val="Szvegtrzs2Flkvr"/>
          <w:rFonts w:eastAsia="Arial Unicode MS"/>
          <w:b w:val="0"/>
          <w:bCs w:val="0"/>
        </w:rPr>
        <w:t>ot a</w:t>
      </w:r>
      <w:r w:rsidRPr="003D0CBF">
        <w:rPr>
          <w:rStyle w:val="Szvegtrzs2Flkvr"/>
          <w:rFonts w:eastAsia="Arial Unicode MS"/>
        </w:rPr>
        <w:t xml:space="preserve"> </w:t>
      </w:r>
      <w:r w:rsidRPr="003D0CBF">
        <w:rPr>
          <w:rFonts w:ascii="Times New Roman" w:hAnsi="Times New Roman" w:cs="Times New Roman"/>
          <w:color w:val="000000" w:themeColor="text1"/>
        </w:rPr>
        <w:t xml:space="preserve">középfokú oktatási intézményben </w:t>
      </w:r>
      <w:r w:rsidRPr="003D0CBF">
        <w:rPr>
          <w:rFonts w:ascii="Times New Roman" w:hAnsi="Times New Roman" w:cs="Times New Roman"/>
        </w:rPr>
        <w:t>tanulók részére.</w:t>
      </w:r>
    </w:p>
    <w:p w14:paraId="0422787A" w14:textId="77777777" w:rsidR="003D0CBF" w:rsidRPr="003D0CBF" w:rsidRDefault="003D0CBF" w:rsidP="003D0CBF">
      <w:pPr>
        <w:pStyle w:val="Cmsor30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214" w:line="240" w:lineRule="exact"/>
        <w:rPr>
          <w:sz w:val="24"/>
          <w:szCs w:val="24"/>
        </w:rPr>
      </w:pPr>
      <w:bookmarkStart w:id="1" w:name="bookmark1"/>
      <w:r w:rsidRPr="003D0CBF">
        <w:rPr>
          <w:sz w:val="24"/>
          <w:szCs w:val="24"/>
        </w:rPr>
        <w:t>A pályázat célja</w:t>
      </w:r>
      <w:bookmarkEnd w:id="1"/>
    </w:p>
    <w:p w14:paraId="397497D8" w14:textId="77777777" w:rsidR="003D0CBF" w:rsidRPr="003D0CBF" w:rsidRDefault="003D0CBF" w:rsidP="003D0CBF">
      <w:pPr>
        <w:spacing w:after="584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Tordasi Tanulmányi Diákösztöndíj (a továbbiakban: Diákösztöndíj) célja az esélyteremtés érdekében a hátrányos helyzetű, szociálisan rászoruló fiatalok oktatásban való részvételének támogatása.</w:t>
      </w:r>
    </w:p>
    <w:p w14:paraId="48F203CC" w14:textId="77777777" w:rsidR="003D0CBF" w:rsidRPr="003D0CBF" w:rsidRDefault="003D0CBF" w:rsidP="003D0CBF">
      <w:pPr>
        <w:pStyle w:val="Cmsor30"/>
        <w:keepNext/>
        <w:keepLines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210" w:line="240" w:lineRule="exact"/>
        <w:rPr>
          <w:sz w:val="24"/>
          <w:szCs w:val="24"/>
        </w:rPr>
      </w:pPr>
      <w:bookmarkStart w:id="2" w:name="bookmark2"/>
      <w:r w:rsidRPr="003D0CBF">
        <w:rPr>
          <w:sz w:val="24"/>
          <w:szCs w:val="24"/>
        </w:rPr>
        <w:t>A pályázók köre</w:t>
      </w:r>
      <w:bookmarkEnd w:id="2"/>
    </w:p>
    <w:p w14:paraId="07888A25" w14:textId="77777777" w:rsidR="003D0CBF" w:rsidRPr="003D0CBF" w:rsidRDefault="003D0CBF" w:rsidP="003D0C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3" w:name="bookmark3"/>
      <w:r w:rsidRPr="003D0CBF">
        <w:rPr>
          <w:rFonts w:ascii="Times New Roman" w:eastAsia="Times New Roman" w:hAnsi="Times New Roman" w:cs="Times New Roman"/>
          <w:color w:val="000000" w:themeColor="text1"/>
        </w:rPr>
        <w:t>A Diákösztöndíjra kizárólag az a Tordas Község közigazgatási területén állandó lakóhellyel rendelkező és ott életvitelszerűen is élő, hátrányos helyzetű, szociálisan rászoruló, aktív tanulói jogviszonnyal rendelkező tanuló pályázhat, aki:</w:t>
      </w:r>
    </w:p>
    <w:p w14:paraId="1C286989" w14:textId="77777777" w:rsidR="003D0CBF" w:rsidRPr="003D0CBF" w:rsidRDefault="003D0CBF" w:rsidP="003D0CBF">
      <w:pPr>
        <w:pStyle w:val="Listaszerbekezds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CBF">
        <w:rPr>
          <w:rFonts w:ascii="Times New Roman" w:eastAsia="Times New Roman" w:hAnsi="Times New Roman" w:cs="Times New Roman"/>
          <w:color w:val="000000" w:themeColor="text1"/>
        </w:rPr>
        <w:t>középfokú oktatási intézményben nappali tagozaton folytatja tanulmányait,</w:t>
      </w:r>
    </w:p>
    <w:p w14:paraId="55657A2B" w14:textId="77777777" w:rsidR="003D0CBF" w:rsidRPr="003D0CBF" w:rsidRDefault="003D0CBF" w:rsidP="003D0CBF">
      <w:pPr>
        <w:pStyle w:val="Listaszerbekezds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CBF">
        <w:rPr>
          <w:rFonts w:ascii="Times New Roman" w:eastAsia="Times New Roman" w:hAnsi="Times New Roman" w:cs="Times New Roman"/>
          <w:color w:val="000000" w:themeColor="text1"/>
        </w:rPr>
        <w:t>a pályázat benyújtásakor a 21. életévét nem töltötte be,</w:t>
      </w:r>
    </w:p>
    <w:p w14:paraId="310CB5D0" w14:textId="77777777" w:rsidR="003D0CBF" w:rsidRPr="003D0CBF" w:rsidRDefault="003D0CBF" w:rsidP="003D0CBF">
      <w:pPr>
        <w:pStyle w:val="Listaszerbekezds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CBF">
        <w:rPr>
          <w:rFonts w:ascii="Times New Roman" w:eastAsia="Times New Roman" w:hAnsi="Times New Roman" w:cs="Times New Roman"/>
          <w:color w:val="000000" w:themeColor="text1"/>
        </w:rPr>
        <w:t>a pályázat beadása előtti hónapban a családjában az egy főre jutó jövedelem a nyugdíjminimum 400%-át, egyedülálló szülő vagy családon belül tartósan beteg gyermek esetén az 500%-át nem haladja meg,</w:t>
      </w:r>
    </w:p>
    <w:p w14:paraId="4FA7BF82" w14:textId="77777777" w:rsidR="003D0CBF" w:rsidRPr="003D0CBF" w:rsidRDefault="003D0CBF" w:rsidP="003D0CBF">
      <w:pPr>
        <w:pStyle w:val="Listaszerbekezds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CBF">
        <w:rPr>
          <w:rFonts w:ascii="Times New Roman" w:eastAsia="Times New Roman" w:hAnsi="Times New Roman" w:cs="Times New Roman"/>
          <w:color w:val="000000" w:themeColor="text1"/>
        </w:rPr>
        <w:t xml:space="preserve">családjának vagyona nem haladja meg a </w:t>
      </w:r>
      <w:proofErr w:type="spellStart"/>
      <w:r w:rsidRPr="003D0CBF">
        <w:rPr>
          <w:rFonts w:ascii="Times New Roman" w:eastAsia="Times New Roman" w:hAnsi="Times New Roman" w:cs="Times New Roman"/>
          <w:color w:val="000000" w:themeColor="text1"/>
        </w:rPr>
        <w:t>Szoctv</w:t>
      </w:r>
      <w:proofErr w:type="spellEnd"/>
      <w:r w:rsidRPr="003D0CBF">
        <w:rPr>
          <w:rFonts w:ascii="Times New Roman" w:eastAsia="Times New Roman" w:hAnsi="Times New Roman" w:cs="Times New Roman"/>
          <w:color w:val="000000" w:themeColor="text1"/>
        </w:rPr>
        <w:t>. 4. § (1) b)</w:t>
      </w:r>
      <w:r w:rsidRPr="003D0CB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3D0CBF">
        <w:rPr>
          <w:rFonts w:ascii="Times New Roman" w:eastAsia="Times New Roman" w:hAnsi="Times New Roman" w:cs="Times New Roman"/>
          <w:color w:val="000000" w:themeColor="text1"/>
        </w:rPr>
        <w:t>pontjában meghatározott forgalmi értéket (</w:t>
      </w:r>
      <w:r w:rsidRPr="003D0CBF">
        <w:rPr>
          <w:rFonts w:ascii="Times New Roman" w:eastAsia="Times New Roman" w:hAnsi="Times New Roman" w:cs="Times New Roman"/>
          <w:color w:val="000000" w:themeColor="text1"/>
          <w:lang w:bidi="ar-SA"/>
        </w:rPr>
        <w:t>külön-külön számított forgalmi értéke nem magasabb 855 000 Ft-nál, együttes forgalmi értéke pedig 2 280 000 Ft-nál)</w:t>
      </w:r>
      <w:r w:rsidRPr="003D0CB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16ABAFC" w14:textId="77777777" w:rsidR="003D0CBF" w:rsidRPr="003D0CBF" w:rsidRDefault="003D0CBF" w:rsidP="003D0C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69450CE" w14:textId="77777777" w:rsidR="003D0CBF" w:rsidRPr="003D0CBF" w:rsidRDefault="003D0CBF" w:rsidP="003D0C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2ECC109" w14:textId="77777777" w:rsidR="003D0CBF" w:rsidRPr="003D0CBF" w:rsidRDefault="003D0CBF" w:rsidP="003D0CBF">
      <w:pPr>
        <w:pStyle w:val="Cmsor30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10" w:line="240" w:lineRule="exact"/>
        <w:rPr>
          <w:sz w:val="24"/>
          <w:szCs w:val="24"/>
        </w:rPr>
      </w:pPr>
      <w:r w:rsidRPr="003D0CBF">
        <w:rPr>
          <w:sz w:val="24"/>
          <w:szCs w:val="24"/>
        </w:rPr>
        <w:t>A pályázat benyújtásának módja és határideje</w:t>
      </w:r>
      <w:bookmarkEnd w:id="3"/>
    </w:p>
    <w:p w14:paraId="6FB633B5" w14:textId="77777777" w:rsidR="003D0CBF" w:rsidRPr="003D0CBF" w:rsidRDefault="003D0CBF" w:rsidP="003D0CBF">
      <w:pPr>
        <w:spacing w:after="344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pályázati adatlap letölthető Tordas Község honlapjáról (</w:t>
      </w:r>
      <w:hyperlink r:id="rId5" w:history="1">
        <w:r w:rsidRPr="003D0CBF">
          <w:rPr>
            <w:rStyle w:val="Hiperhivatkozs"/>
            <w:rFonts w:ascii="Times New Roman" w:hAnsi="Times New Roman" w:cs="Times New Roman"/>
          </w:rPr>
          <w:t>www.tordas.hu</w:t>
        </w:r>
      </w:hyperlink>
      <w:r w:rsidRPr="003D0CBF">
        <w:rPr>
          <w:rFonts w:ascii="Times New Roman" w:hAnsi="Times New Roman" w:cs="Times New Roman"/>
        </w:rPr>
        <w:t>), illetve beszerezhető a Tordasi Polgármesteri Hivatalban.</w:t>
      </w:r>
    </w:p>
    <w:p w14:paraId="3BEAA4DC" w14:textId="77777777" w:rsidR="003D0CBF" w:rsidRPr="003D0CBF" w:rsidRDefault="003D0CBF" w:rsidP="003D0CBF">
      <w:pPr>
        <w:pStyle w:val="Cmsor30"/>
        <w:keepNext/>
        <w:keepLines/>
        <w:shd w:val="clear" w:color="auto" w:fill="auto"/>
        <w:spacing w:before="0" w:after="600" w:line="240" w:lineRule="exact"/>
        <w:rPr>
          <w:b w:val="0"/>
          <w:bCs w:val="0"/>
          <w:sz w:val="24"/>
          <w:szCs w:val="24"/>
        </w:rPr>
      </w:pPr>
      <w:bookmarkStart w:id="4" w:name="bookmark4"/>
      <w:r w:rsidRPr="003D0CBF">
        <w:rPr>
          <w:sz w:val="24"/>
          <w:szCs w:val="24"/>
        </w:rPr>
        <w:t xml:space="preserve">A pályázat benyújtható: </w:t>
      </w:r>
      <w:r w:rsidRPr="003D0CBF">
        <w:rPr>
          <w:b w:val="0"/>
          <w:bCs w:val="0"/>
          <w:sz w:val="24"/>
          <w:szCs w:val="24"/>
        </w:rPr>
        <w:t>2021. október 1. és október 30. között</w:t>
      </w:r>
      <w:bookmarkEnd w:id="4"/>
    </w:p>
    <w:p w14:paraId="33C35A5F" w14:textId="77777777" w:rsidR="003D0CBF" w:rsidRPr="003D0CBF" w:rsidRDefault="003D0CBF" w:rsidP="003D0CBF">
      <w:pPr>
        <w:pStyle w:val="Cmsor30"/>
        <w:keepNext/>
        <w:keepLines/>
        <w:shd w:val="clear" w:color="auto" w:fill="auto"/>
        <w:spacing w:before="0" w:after="214" w:line="240" w:lineRule="exact"/>
        <w:rPr>
          <w:sz w:val="24"/>
          <w:szCs w:val="24"/>
        </w:rPr>
      </w:pPr>
      <w:bookmarkStart w:id="5" w:name="bookmark5"/>
      <w:r w:rsidRPr="003D0CBF">
        <w:rPr>
          <w:sz w:val="24"/>
          <w:szCs w:val="24"/>
        </w:rPr>
        <w:t>A pályázat kötelező mellékletei:</w:t>
      </w:r>
      <w:bookmarkEnd w:id="5"/>
    </w:p>
    <w:p w14:paraId="686ECF2B" w14:textId="77777777" w:rsidR="003D0CBF" w:rsidRPr="003D0CBF" w:rsidRDefault="003D0CBF" w:rsidP="003D0CBF">
      <w:pPr>
        <w:numPr>
          <w:ilvl w:val="0"/>
          <w:numId w:val="2"/>
        </w:numPr>
        <w:tabs>
          <w:tab w:val="left" w:pos="384"/>
        </w:tabs>
        <w:spacing w:line="295" w:lineRule="exact"/>
        <w:ind w:left="482" w:hanging="482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 xml:space="preserve">a pályázó oktatási intézménye által kiállított eredeti </w:t>
      </w:r>
      <w:r w:rsidRPr="003D0CBF">
        <w:rPr>
          <w:rStyle w:val="Szvegtrzs2Flkvr"/>
          <w:rFonts w:eastAsia="Arial Unicode MS"/>
          <w:b w:val="0"/>
          <w:bCs w:val="0"/>
        </w:rPr>
        <w:t>tanulói jogviszony-igazolás a 2021/2022.</w:t>
      </w:r>
      <w:r w:rsidRPr="003D0CBF">
        <w:rPr>
          <w:rStyle w:val="Szvegtrzs2Flkvr"/>
          <w:rFonts w:eastAsia="Arial Unicode MS"/>
        </w:rPr>
        <w:t xml:space="preserve"> </w:t>
      </w:r>
      <w:r w:rsidRPr="003D0CBF">
        <w:rPr>
          <w:rFonts w:ascii="Times New Roman" w:hAnsi="Times New Roman" w:cs="Times New Roman"/>
        </w:rPr>
        <w:t>tanévről</w:t>
      </w:r>
    </w:p>
    <w:p w14:paraId="7E0E8A98" w14:textId="77777777" w:rsidR="003D0CBF" w:rsidRPr="003D0CBF" w:rsidRDefault="003D0CBF" w:rsidP="003D0CBF">
      <w:pPr>
        <w:numPr>
          <w:ilvl w:val="0"/>
          <w:numId w:val="2"/>
        </w:numPr>
        <w:tabs>
          <w:tab w:val="left" w:pos="405"/>
        </w:tabs>
        <w:spacing w:line="295" w:lineRule="exact"/>
        <w:ind w:left="482" w:hanging="482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pályázó és családtagjainak jövedelemigazolása a 2021. szeptemberében kapott jövedelem nettó összegéről (</w:t>
      </w:r>
      <w:r w:rsidRPr="003D0CBF">
        <w:rPr>
          <w:rFonts w:ascii="Times New Roman" w:hAnsi="Times New Roman" w:cs="Times New Roman"/>
          <w:color w:val="000000" w:themeColor="text1"/>
        </w:rPr>
        <w:t>családtagok munkanélkülisége esetén igazolás a munkaügyi központból álláskeresői regisztrálásról)</w:t>
      </w:r>
    </w:p>
    <w:p w14:paraId="0EE7F197" w14:textId="77777777" w:rsidR="003D0CBF" w:rsidRPr="003D0CBF" w:rsidRDefault="003D0CBF" w:rsidP="003D0CBF">
      <w:pPr>
        <w:numPr>
          <w:ilvl w:val="0"/>
          <w:numId w:val="2"/>
        </w:numPr>
        <w:tabs>
          <w:tab w:val="left" w:pos="405"/>
        </w:tabs>
        <w:spacing w:line="295" w:lineRule="exact"/>
        <w:ind w:left="482" w:hanging="482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 xml:space="preserve">a pályázó és családtagjainak vagyonnyilatkozata (a formanyomtatvány letölthető a </w:t>
      </w:r>
      <w:hyperlink r:id="rId6" w:history="1">
        <w:r w:rsidRPr="003D0CBF">
          <w:rPr>
            <w:rStyle w:val="Hiperhivatkozs"/>
            <w:rFonts w:ascii="Times New Roman" w:hAnsi="Times New Roman" w:cs="Times New Roman"/>
          </w:rPr>
          <w:t>www.tordas.hu</w:t>
        </w:r>
      </w:hyperlink>
      <w:r w:rsidRPr="003D0CBF">
        <w:rPr>
          <w:rFonts w:ascii="Times New Roman" w:hAnsi="Times New Roman" w:cs="Times New Roman"/>
        </w:rPr>
        <w:t xml:space="preserve"> weboldalról vagy beszerezhető a Tordasi Polgármesteri Hivatalban).</w:t>
      </w:r>
    </w:p>
    <w:p w14:paraId="732BF7CF" w14:textId="77777777" w:rsidR="003D0CBF" w:rsidRPr="003D0CBF" w:rsidRDefault="003D0CBF" w:rsidP="003D0CBF">
      <w:pPr>
        <w:tabs>
          <w:tab w:val="left" w:pos="405"/>
        </w:tabs>
        <w:ind w:left="482"/>
        <w:jc w:val="both"/>
        <w:rPr>
          <w:rFonts w:ascii="Times New Roman" w:hAnsi="Times New Roman" w:cs="Times New Roman"/>
        </w:rPr>
      </w:pPr>
    </w:p>
    <w:p w14:paraId="78CEA4C0" w14:textId="77777777" w:rsidR="003D0CBF" w:rsidRPr="003D0CBF" w:rsidRDefault="003D0CBF" w:rsidP="003D0CBF">
      <w:pPr>
        <w:spacing w:after="543" w:line="299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pályázati űrlap csak a fent meghatározott kötelező mellékletekkel együtt érvényes, valamely melléklet hiányában a pályázat formai hibásnak minősül!</w:t>
      </w:r>
    </w:p>
    <w:p w14:paraId="4C6C0766" w14:textId="77777777" w:rsidR="003D0CBF" w:rsidRDefault="003D0CBF" w:rsidP="003D0CBF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i/>
          <w:iCs/>
          <w:color w:val="000000" w:themeColor="text1"/>
          <w:u w:val="single"/>
        </w:rPr>
      </w:pPr>
    </w:p>
    <w:p w14:paraId="2A9350F6" w14:textId="469E92A1" w:rsidR="003D0CBF" w:rsidRPr="003D0CBF" w:rsidRDefault="003D0CBF" w:rsidP="003D0CBF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D0CBF">
        <w:rPr>
          <w:rFonts w:ascii="Times New Roman" w:hAnsi="Times New Roman" w:cs="Times New Roman"/>
          <w:i/>
          <w:iCs/>
          <w:color w:val="000000" w:themeColor="text1"/>
          <w:u w:val="single"/>
        </w:rPr>
        <w:t>Család:</w:t>
      </w:r>
      <w:r w:rsidRPr="003D0CBF">
        <w:rPr>
          <w:rFonts w:ascii="Times New Roman" w:hAnsi="Times New Roman" w:cs="Times New Roman"/>
          <w:i/>
          <w:iCs/>
          <w:color w:val="000000" w:themeColor="text1"/>
        </w:rPr>
        <w:t> </w:t>
      </w:r>
      <w:r w:rsidRPr="003D0CBF">
        <w:rPr>
          <w:rFonts w:ascii="Times New Roman" w:hAnsi="Times New Roman" w:cs="Times New Roman"/>
          <w:color w:val="000000" w:themeColor="text1"/>
        </w:rPr>
        <w:t xml:space="preserve">egy lakásban, vagy személyes gondoskodást nyújtó bentlakásos szociális, </w:t>
      </w:r>
      <w:r w:rsidRPr="003D0CBF">
        <w:rPr>
          <w:rFonts w:ascii="Times New Roman" w:hAnsi="Times New Roman" w:cs="Times New Roman"/>
          <w:color w:val="000000" w:themeColor="text1"/>
        </w:rPr>
        <w:lastRenderedPageBreak/>
        <w:t>gyermekvédelmi intézményben együtt lakó, ott bejelentett lakóhellyel vagy tartózkodási hellyel rendelkező közeli hozzátartozók közössége.</w:t>
      </w:r>
    </w:p>
    <w:p w14:paraId="1F80B88F" w14:textId="77777777" w:rsidR="003D0CBF" w:rsidRDefault="003D0CBF" w:rsidP="003D0CBF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i/>
          <w:iCs/>
          <w:color w:val="000000" w:themeColor="text1"/>
          <w:u w:val="single"/>
        </w:rPr>
      </w:pPr>
    </w:p>
    <w:p w14:paraId="7095C6E7" w14:textId="6764C259" w:rsidR="003D0CBF" w:rsidRPr="003D0CBF" w:rsidRDefault="003D0CBF" w:rsidP="003D0CBF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D0CBF">
        <w:rPr>
          <w:rFonts w:ascii="Times New Roman" w:hAnsi="Times New Roman" w:cs="Times New Roman"/>
          <w:i/>
          <w:iCs/>
          <w:color w:val="000000" w:themeColor="text1"/>
          <w:u w:val="single"/>
        </w:rPr>
        <w:t>Közeli hozzátartozó</w:t>
      </w:r>
      <w:r w:rsidRPr="003D0CBF">
        <w:rPr>
          <w:rFonts w:ascii="Times New Roman" w:hAnsi="Times New Roman" w:cs="Times New Roman"/>
          <w:i/>
          <w:iCs/>
          <w:color w:val="000000" w:themeColor="text1"/>
        </w:rPr>
        <w:t>:</w:t>
      </w:r>
    </w:p>
    <w:p w14:paraId="3CFC8E72" w14:textId="77777777" w:rsidR="003D0CBF" w:rsidRPr="003D0CBF" w:rsidRDefault="003D0CBF" w:rsidP="003D0CBF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D0CBF">
        <w:rPr>
          <w:rFonts w:ascii="Times New Roman" w:hAnsi="Times New Roman" w:cs="Times New Roman"/>
          <w:i/>
          <w:iCs/>
          <w:color w:val="000000" w:themeColor="text1"/>
        </w:rPr>
        <w:t>1) </w:t>
      </w:r>
      <w:r w:rsidRPr="003D0CBF">
        <w:rPr>
          <w:rFonts w:ascii="Times New Roman" w:hAnsi="Times New Roman" w:cs="Times New Roman"/>
          <w:color w:val="000000" w:themeColor="text1"/>
        </w:rPr>
        <w:t>a házastárs, az élettárs,</w:t>
      </w:r>
    </w:p>
    <w:p w14:paraId="3FF16F13" w14:textId="77777777" w:rsidR="003D0CBF" w:rsidRPr="003D0CBF" w:rsidRDefault="003D0CBF" w:rsidP="003D0CBF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D0CBF">
        <w:rPr>
          <w:rFonts w:ascii="Times New Roman" w:hAnsi="Times New Roman" w:cs="Times New Roman"/>
          <w:i/>
          <w:iCs/>
          <w:color w:val="000000" w:themeColor="text1"/>
        </w:rPr>
        <w:t>2) a.) </w:t>
      </w:r>
      <w:r w:rsidRPr="003D0CBF">
        <w:rPr>
          <w:rFonts w:ascii="Times New Roman" w:hAnsi="Times New Roman" w:cs="Times New Roman"/>
          <w:color w:val="000000" w:themeColor="text1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14:paraId="2C3F0691" w14:textId="77777777" w:rsidR="003D0CBF" w:rsidRPr="003D0CBF" w:rsidRDefault="003D0CBF" w:rsidP="003D0CBF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D0CBF">
        <w:rPr>
          <w:rFonts w:ascii="Times New Roman" w:hAnsi="Times New Roman" w:cs="Times New Roman"/>
          <w:i/>
          <w:iCs/>
          <w:color w:val="000000" w:themeColor="text1"/>
        </w:rPr>
        <w:t xml:space="preserve">    </w:t>
      </w:r>
      <w:proofErr w:type="spellStart"/>
      <w:r w:rsidRPr="003D0CBF">
        <w:rPr>
          <w:rFonts w:ascii="Times New Roman" w:hAnsi="Times New Roman" w:cs="Times New Roman"/>
          <w:i/>
          <w:iCs/>
          <w:color w:val="000000" w:themeColor="text1"/>
        </w:rPr>
        <w:t>b.</w:t>
      </w:r>
      <w:proofErr w:type="spellEnd"/>
      <w:r w:rsidRPr="003D0CBF">
        <w:rPr>
          <w:rFonts w:ascii="Times New Roman" w:hAnsi="Times New Roman" w:cs="Times New Roman"/>
          <w:i/>
          <w:iCs/>
          <w:color w:val="000000" w:themeColor="text1"/>
        </w:rPr>
        <w:t>)</w:t>
      </w:r>
      <w:r w:rsidRPr="003D0CBF">
        <w:rPr>
          <w:rFonts w:ascii="Times New Roman" w:hAnsi="Times New Roman" w:cs="Times New Roman"/>
          <w:color w:val="000000" w:themeColor="text1"/>
        </w:rPr>
        <w:t xml:space="preserve">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14:paraId="08EBBA47" w14:textId="77777777" w:rsidR="003D0CBF" w:rsidRPr="003D0CBF" w:rsidRDefault="003D0CBF" w:rsidP="003D0CBF">
      <w:pPr>
        <w:shd w:val="clear" w:color="auto" w:fill="FFFFFF"/>
        <w:spacing w:line="295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D0CBF">
        <w:rPr>
          <w:rFonts w:ascii="Times New Roman" w:hAnsi="Times New Roman" w:cs="Times New Roman"/>
          <w:i/>
          <w:iCs/>
          <w:color w:val="000000" w:themeColor="text1"/>
        </w:rPr>
        <w:t xml:space="preserve">    c.) </w:t>
      </w:r>
      <w:r w:rsidRPr="003D0CBF">
        <w:rPr>
          <w:rFonts w:ascii="Times New Roman" w:hAnsi="Times New Roman" w:cs="Times New Roman"/>
          <w:color w:val="000000" w:themeColor="text1"/>
        </w:rPr>
        <w:t>a 18. életévét be nem töltött gyermek vonatkozásában a vér szerinti és az örökbe fogadó szülő, a szülő házastársa vagy élettársa, valamint a </w:t>
      </w:r>
      <w:r w:rsidRPr="003D0CBF">
        <w:rPr>
          <w:rFonts w:ascii="Times New Roman" w:hAnsi="Times New Roman" w:cs="Times New Roman"/>
          <w:i/>
          <w:iCs/>
          <w:color w:val="000000" w:themeColor="text1"/>
        </w:rPr>
        <w:t>a) </w:t>
      </w:r>
      <w:r w:rsidRPr="003D0CBF">
        <w:rPr>
          <w:rFonts w:ascii="Times New Roman" w:hAnsi="Times New Roman" w:cs="Times New Roman"/>
          <w:color w:val="000000" w:themeColor="text1"/>
        </w:rPr>
        <w:t>vagy </w:t>
      </w:r>
      <w:r w:rsidRPr="003D0CBF">
        <w:rPr>
          <w:rFonts w:ascii="Times New Roman" w:hAnsi="Times New Roman" w:cs="Times New Roman"/>
          <w:i/>
          <w:iCs/>
          <w:color w:val="000000" w:themeColor="text1"/>
        </w:rPr>
        <w:t>b) </w:t>
      </w:r>
      <w:r w:rsidRPr="003D0CBF">
        <w:rPr>
          <w:rFonts w:ascii="Times New Roman" w:hAnsi="Times New Roman" w:cs="Times New Roman"/>
          <w:color w:val="000000" w:themeColor="text1"/>
        </w:rPr>
        <w:t>alpontban meghatározott feltételeknek megfelelő testvér.</w:t>
      </w:r>
    </w:p>
    <w:p w14:paraId="5655E1DA" w14:textId="77777777" w:rsidR="003D0CBF" w:rsidRPr="003D0CBF" w:rsidRDefault="003D0CBF" w:rsidP="003D0CBF">
      <w:pPr>
        <w:jc w:val="both"/>
        <w:rPr>
          <w:rFonts w:ascii="Times New Roman" w:hAnsi="Times New Roman" w:cs="Times New Roman"/>
        </w:rPr>
      </w:pPr>
    </w:p>
    <w:p w14:paraId="37C63A8B" w14:textId="77777777" w:rsidR="003D0CBF" w:rsidRPr="003D0CBF" w:rsidRDefault="003D0CBF" w:rsidP="003D0CBF">
      <w:pPr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  <w:i/>
          <w:iCs/>
          <w:u w:val="single"/>
        </w:rPr>
        <w:t>J</w:t>
      </w:r>
      <w:r w:rsidRPr="003D0CBF">
        <w:rPr>
          <w:rStyle w:val="Szvegtrzs20"/>
          <w:rFonts w:eastAsia="Arial Unicode MS"/>
          <w:i/>
          <w:iCs/>
        </w:rPr>
        <w:t>övedelem</w:t>
      </w:r>
      <w:r w:rsidRPr="003D0CBF">
        <w:rPr>
          <w:rFonts w:ascii="Times New Roman" w:hAnsi="Times New Roman" w:cs="Times New Roman"/>
        </w:rPr>
        <w:t>:</w:t>
      </w:r>
    </w:p>
    <w:p w14:paraId="4AC0B1E0" w14:textId="77777777" w:rsidR="003D0CBF" w:rsidRPr="003D0CBF" w:rsidRDefault="003D0CBF" w:rsidP="003D0CBF">
      <w:pPr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szociális igazgatásról és szociális ellátásokról szóló 1993. évi III. törvény 4. § (1) bekezdés a) pontja alapján az elismert költségekkel és a befizetési kötelezettséggel csökkentett</w:t>
      </w:r>
    </w:p>
    <w:p w14:paraId="5D74ADDF" w14:textId="77777777" w:rsidR="003D0CBF" w:rsidRPr="003D0CBF" w:rsidRDefault="003D0CBF" w:rsidP="003D0CBF">
      <w:pPr>
        <w:numPr>
          <w:ilvl w:val="0"/>
          <w:numId w:val="3"/>
        </w:numPr>
        <w:tabs>
          <w:tab w:val="left" w:pos="274"/>
        </w:tabs>
        <w:spacing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 xml:space="preserve">a személyi jövedelemadóról szóló 1995. évi CXVII. törvény szerint meghatározott, belföldről vagy külföldről származó - megszerzett - vagyoni érték (bevétel), ideértve a </w:t>
      </w:r>
      <w:proofErr w:type="spellStart"/>
      <w:r w:rsidRPr="003D0CBF">
        <w:rPr>
          <w:rFonts w:ascii="Times New Roman" w:hAnsi="Times New Roman" w:cs="Times New Roman"/>
        </w:rPr>
        <w:t>Szjatv</w:t>
      </w:r>
      <w:proofErr w:type="spellEnd"/>
      <w:r w:rsidRPr="003D0CBF">
        <w:rPr>
          <w:rFonts w:ascii="Times New Roman" w:hAnsi="Times New Roman" w:cs="Times New Roman"/>
        </w:rPr>
        <w:t>. 1. számú melléklete szerinti adómentes bevételt, és</w:t>
      </w:r>
    </w:p>
    <w:p w14:paraId="603F397F" w14:textId="77777777" w:rsidR="003D0CBF" w:rsidRPr="003D0CBF" w:rsidRDefault="003D0CBF" w:rsidP="003D0CBF">
      <w:pPr>
        <w:numPr>
          <w:ilvl w:val="0"/>
          <w:numId w:val="3"/>
        </w:numPr>
        <w:tabs>
          <w:tab w:val="left" w:pos="274"/>
        </w:tabs>
        <w:spacing w:after="237"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azon bevétel, amely után az egyszerűsített vállalkozói adóról, a kisadózó vállalkozások tételes adójáról és a kisvállalati adóról szóló törvény vagy az egyszerűsített közteherviselési hozzájárulásról szóló törvény szerint adót, illetve hozzájárulást kell fizetni.</w:t>
      </w:r>
    </w:p>
    <w:p w14:paraId="748DB625" w14:textId="77777777" w:rsidR="003D0CBF" w:rsidRPr="003D0CBF" w:rsidRDefault="003D0CBF" w:rsidP="003D0CBF">
      <w:pPr>
        <w:spacing w:after="240" w:line="299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</w:t>
      </w:r>
      <w:proofErr w:type="spellStart"/>
      <w:r w:rsidRPr="003D0CBF">
        <w:rPr>
          <w:rFonts w:ascii="Times New Roman" w:hAnsi="Times New Roman" w:cs="Times New Roman"/>
        </w:rPr>
        <w:t>ával</w:t>
      </w:r>
      <w:proofErr w:type="spellEnd"/>
      <w:r w:rsidRPr="003D0CBF">
        <w:rPr>
          <w:rFonts w:ascii="Times New Roman" w:hAnsi="Times New Roman" w:cs="Times New Roman"/>
        </w:rPr>
        <w:t>. Ha a mezőgazdasági őstermelő adóévi őstermelésből származó bevétele nem több a kistermelés értékhatáránál (illetve, ha részére támogatást folyósítottak, annak a folyósított támogatással növelt összegénél), akkor a bevétel csökkenthető az igazolt költségekkel, továbbá a bevétel 40%-</w:t>
      </w:r>
      <w:proofErr w:type="spellStart"/>
      <w:r w:rsidRPr="003D0CBF">
        <w:rPr>
          <w:rFonts w:ascii="Times New Roman" w:hAnsi="Times New Roman" w:cs="Times New Roman"/>
        </w:rPr>
        <w:t>ának</w:t>
      </w:r>
      <w:proofErr w:type="spellEnd"/>
      <w:r w:rsidRPr="003D0CBF">
        <w:rPr>
          <w:rFonts w:ascii="Times New Roman" w:hAnsi="Times New Roman" w:cs="Times New Roman"/>
        </w:rPr>
        <w:t xml:space="preserve"> megfelelő összeggel, vagy a bevétel 85%-</w:t>
      </w:r>
      <w:proofErr w:type="spellStart"/>
      <w:r w:rsidRPr="003D0CBF">
        <w:rPr>
          <w:rFonts w:ascii="Times New Roman" w:hAnsi="Times New Roman" w:cs="Times New Roman"/>
        </w:rPr>
        <w:t>ának</w:t>
      </w:r>
      <w:proofErr w:type="spellEnd"/>
      <w:r w:rsidRPr="003D0CBF">
        <w:rPr>
          <w:rFonts w:ascii="Times New Roman" w:hAnsi="Times New Roman" w:cs="Times New Roman"/>
        </w:rPr>
        <w:t>, illetőleg állattenyésztés esetén 94%-</w:t>
      </w:r>
      <w:proofErr w:type="spellStart"/>
      <w:r w:rsidRPr="003D0CBF">
        <w:rPr>
          <w:rFonts w:ascii="Times New Roman" w:hAnsi="Times New Roman" w:cs="Times New Roman"/>
        </w:rPr>
        <w:t>ának</w:t>
      </w:r>
      <w:proofErr w:type="spellEnd"/>
      <w:r w:rsidRPr="003D0CBF">
        <w:rPr>
          <w:rFonts w:ascii="Times New Roman" w:hAnsi="Times New Roman" w:cs="Times New Roman"/>
        </w:rPr>
        <w:t xml:space="preserve"> megfelelő összeggel.</w:t>
      </w:r>
    </w:p>
    <w:p w14:paraId="7B9190B0" w14:textId="77777777" w:rsidR="003D0CBF" w:rsidRPr="003D0CBF" w:rsidRDefault="003D0CBF" w:rsidP="003D0CBF">
      <w:pPr>
        <w:spacing w:after="243" w:line="299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Befizetési kötelezettségnek minősül a személyi jövedelemadó, az egyszerűsített vállalkozási adó, a magánszemélyt terhelő egyszerűsített közteher 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1A68BBD5" w14:textId="77777777" w:rsidR="003D0CBF" w:rsidRPr="003D0CBF" w:rsidRDefault="003D0CBF" w:rsidP="003D0CBF">
      <w:pPr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Nem minősül jövedelemnek</w:t>
      </w:r>
    </w:p>
    <w:p w14:paraId="3EFA92A7" w14:textId="77777777" w:rsidR="003D0CBF" w:rsidRPr="003D0CBF" w:rsidRDefault="003D0CBF" w:rsidP="003D0CBF">
      <w:pPr>
        <w:numPr>
          <w:ilvl w:val="0"/>
          <w:numId w:val="4"/>
        </w:numPr>
        <w:tabs>
          <w:tab w:val="left" w:pos="331"/>
        </w:tabs>
        <w:spacing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 xml:space="preserve">a rendkívüli települési támogatás, a lakásfenntartási támogatás, az adósságcsökkentési támogatás, valamint a lakhatáshoz kapcsolódó rendszeres kiadások viseléséhez, a gyógyszerkiadások viseléséhez és a lakhatási kiadásokhoz kapcsolódó hátralékot felhalmozó </w:t>
      </w:r>
      <w:r w:rsidRPr="003D0CBF">
        <w:rPr>
          <w:rFonts w:ascii="Times New Roman" w:hAnsi="Times New Roman" w:cs="Times New Roman"/>
        </w:rPr>
        <w:lastRenderedPageBreak/>
        <w:t>személyek részére nyújtott települési támogatás,</w:t>
      </w:r>
    </w:p>
    <w:p w14:paraId="2DD8D3F4" w14:textId="77777777" w:rsidR="003D0CBF" w:rsidRPr="003D0CBF" w:rsidRDefault="003D0CBF" w:rsidP="003D0CBF">
      <w:pPr>
        <w:numPr>
          <w:ilvl w:val="0"/>
          <w:numId w:val="4"/>
        </w:numPr>
        <w:tabs>
          <w:tab w:val="left" w:pos="436"/>
        </w:tabs>
        <w:spacing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rendkívüli gyermekvédelmi támogatás, a gyermekek védelméről és a gyámügyi igazgatásról szóló 1997. évi XXXI. törvény (a továbbiakban: Gyvt.) 20/A. §-a szerinti pénzbeli támogatás, a Gyvt. 20/B. §-</w:t>
      </w:r>
      <w:proofErr w:type="spellStart"/>
      <w:r w:rsidRPr="003D0CBF">
        <w:rPr>
          <w:rFonts w:ascii="Times New Roman" w:hAnsi="Times New Roman" w:cs="Times New Roman"/>
        </w:rPr>
        <w:t>ának</w:t>
      </w:r>
      <w:proofErr w:type="spellEnd"/>
      <w:r w:rsidRPr="003D0CBF">
        <w:rPr>
          <w:rFonts w:ascii="Times New Roman" w:hAnsi="Times New Roman" w:cs="Times New Roman"/>
        </w:rPr>
        <w:t xml:space="preserve"> (4)-(5) bekezdése szerinti pótlék, a nevelőszülők számára fizetett nevelési díj és külön ellátmány,</w:t>
      </w:r>
    </w:p>
    <w:p w14:paraId="724815D3" w14:textId="77777777" w:rsidR="003D0CBF" w:rsidRPr="003D0CBF" w:rsidRDefault="003D0CBF" w:rsidP="003D0CBF">
      <w:pPr>
        <w:numPr>
          <w:ilvl w:val="0"/>
          <w:numId w:val="4"/>
        </w:numPr>
        <w:tabs>
          <w:tab w:val="left" w:pos="349"/>
        </w:tabs>
        <w:spacing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az anyasági támogatás,</w:t>
      </w:r>
    </w:p>
    <w:p w14:paraId="527A25DB" w14:textId="77777777" w:rsidR="003D0CBF" w:rsidRPr="003D0CBF" w:rsidRDefault="003D0CBF" w:rsidP="003D0CBF">
      <w:pPr>
        <w:numPr>
          <w:ilvl w:val="0"/>
          <w:numId w:val="4"/>
        </w:numPr>
        <w:tabs>
          <w:tab w:val="left" w:pos="349"/>
        </w:tabs>
        <w:spacing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tizenharmadik havi nyugdíj és a szépkorúak jubileumi juttatása,</w:t>
      </w:r>
    </w:p>
    <w:p w14:paraId="330B131C" w14:textId="77777777" w:rsidR="003D0CBF" w:rsidRPr="003D0CBF" w:rsidRDefault="003D0CBF" w:rsidP="003D0CBF">
      <w:pPr>
        <w:numPr>
          <w:ilvl w:val="0"/>
          <w:numId w:val="4"/>
        </w:numPr>
        <w:tabs>
          <w:tab w:val="left" w:pos="381"/>
        </w:tabs>
        <w:spacing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4AE8D6C3" w14:textId="77777777" w:rsidR="003D0CBF" w:rsidRPr="003D0CBF" w:rsidRDefault="003D0CBF" w:rsidP="003D0CBF">
      <w:pPr>
        <w:numPr>
          <w:ilvl w:val="0"/>
          <w:numId w:val="4"/>
        </w:numPr>
        <w:tabs>
          <w:tab w:val="left" w:pos="349"/>
        </w:tabs>
        <w:spacing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fogadó szervezet által az önkéntesnek külön törvény alapján biztosított juttatás,</w:t>
      </w:r>
    </w:p>
    <w:p w14:paraId="6183DC84" w14:textId="77777777" w:rsidR="003D0CBF" w:rsidRPr="003D0CBF" w:rsidRDefault="003D0CBF" w:rsidP="003D0CBF">
      <w:pPr>
        <w:numPr>
          <w:ilvl w:val="0"/>
          <w:numId w:val="4"/>
        </w:numPr>
        <w:tabs>
          <w:tab w:val="left" w:pos="436"/>
        </w:tabs>
        <w:spacing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14:paraId="1AAFA074" w14:textId="77777777" w:rsidR="003D0CBF" w:rsidRPr="003D0CBF" w:rsidRDefault="003D0CBF" w:rsidP="003D0CBF">
      <w:pPr>
        <w:numPr>
          <w:ilvl w:val="0"/>
          <w:numId w:val="4"/>
        </w:numPr>
        <w:tabs>
          <w:tab w:val="left" w:pos="345"/>
        </w:tabs>
        <w:spacing w:line="295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házi segítségnyújtás keretében társadalmi gondozásért kapott tiszteletdíj,</w:t>
      </w:r>
    </w:p>
    <w:p w14:paraId="5EAB3637" w14:textId="77777777" w:rsidR="003D0CBF" w:rsidRPr="003D0CBF" w:rsidRDefault="003D0CBF" w:rsidP="003D0CBF">
      <w:pPr>
        <w:numPr>
          <w:ilvl w:val="0"/>
          <w:numId w:val="4"/>
        </w:numPr>
        <w:tabs>
          <w:tab w:val="left" w:pos="345"/>
        </w:tabs>
        <w:spacing w:line="280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az energiafelhasználáshoz nyújtott támogatás,</w:t>
      </w:r>
    </w:p>
    <w:p w14:paraId="694BBF09" w14:textId="77777777" w:rsidR="003D0CBF" w:rsidRPr="003D0CBF" w:rsidRDefault="003D0CBF" w:rsidP="003D0CBF">
      <w:pPr>
        <w:numPr>
          <w:ilvl w:val="0"/>
          <w:numId w:val="4"/>
        </w:numPr>
        <w:tabs>
          <w:tab w:val="left" w:pos="348"/>
        </w:tabs>
        <w:spacing w:after="344" w:line="280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szociális szövetkezet (ide nem értve az iskolaszövetkezetei) tagja által a szövetkezetben végzett tevékenység ellenértékeként megszerzett, a személyi jövedelemadóról szóló törvény alapján adómentes bevétel.</w:t>
      </w:r>
    </w:p>
    <w:p w14:paraId="19EC9B0E" w14:textId="77777777" w:rsidR="003D0CBF" w:rsidRPr="003D0CBF" w:rsidRDefault="003D0CBF" w:rsidP="003D0CBF">
      <w:pPr>
        <w:shd w:val="clear" w:color="auto" w:fill="FFFFFF"/>
        <w:spacing w:line="280" w:lineRule="atLeas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D0CBF">
        <w:rPr>
          <w:rFonts w:ascii="Times New Roman" w:hAnsi="Times New Roman" w:cs="Times New Roman"/>
          <w:i/>
          <w:iCs/>
          <w:color w:val="000000" w:themeColor="text1"/>
          <w:u w:val="single"/>
        </w:rPr>
        <w:t>Vagyon:</w:t>
      </w:r>
    </w:p>
    <w:p w14:paraId="2505394F" w14:textId="77777777" w:rsidR="003D0CBF" w:rsidRPr="003D0CBF" w:rsidRDefault="003D0CBF" w:rsidP="003D0CBF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D0CBF">
        <w:rPr>
          <w:rFonts w:ascii="Times New Roman" w:eastAsia="Times New Roman" w:hAnsi="Times New Roman" w:cs="Times New Roman"/>
          <w:color w:val="000000" w:themeColor="text1"/>
          <w:lang w:bidi="ar-SA"/>
        </w:rPr>
        <w:t>az a hasznosítható ingatlan, jármű, vagyoni értékű jog, továbbá pénzforgalmi szolgáltatónál kezelt - jövedelemként figyelembe nem vett - összeg, amelynek</w:t>
      </w:r>
    </w:p>
    <w:p w14:paraId="547461A4" w14:textId="77777777" w:rsidR="003D0CBF" w:rsidRPr="003D0CBF" w:rsidRDefault="003D0CBF" w:rsidP="003D0CBF">
      <w:pPr>
        <w:widowControl/>
        <w:shd w:val="clear" w:color="auto" w:fill="FFFFFF"/>
        <w:spacing w:line="280" w:lineRule="atLeast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D0CBF">
        <w:rPr>
          <w:rFonts w:ascii="Times New Roman" w:eastAsia="Times New Roman" w:hAnsi="Times New Roman" w:cs="Times New Roman"/>
          <w:i/>
          <w:iCs/>
          <w:color w:val="000000" w:themeColor="text1"/>
          <w:lang w:bidi="ar-SA"/>
        </w:rPr>
        <w:t>a) </w:t>
      </w:r>
      <w:r w:rsidRPr="003D0CBF">
        <w:rPr>
          <w:rFonts w:ascii="Times New Roman" w:eastAsia="Times New Roman" w:hAnsi="Times New Roman" w:cs="Times New Roman"/>
          <w:color w:val="000000" w:themeColor="text1"/>
          <w:lang w:bidi="ar-SA"/>
        </w:rPr>
        <w:t>külön-külön számított forgalmi értéke, illetve összege az öregségi nyugdíj mindenkori legkisebb összegének a harmincszorosát (2021-ben 855 000 Ft), vagy</w:t>
      </w:r>
    </w:p>
    <w:p w14:paraId="0FD2B788" w14:textId="77777777" w:rsidR="003D0CBF" w:rsidRPr="003D0CBF" w:rsidRDefault="003D0CBF" w:rsidP="003D0CBF">
      <w:pPr>
        <w:widowControl/>
        <w:shd w:val="clear" w:color="auto" w:fill="FFFFFF"/>
        <w:spacing w:line="280" w:lineRule="atLeast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D0CBF">
        <w:rPr>
          <w:rFonts w:ascii="Times New Roman" w:eastAsia="Times New Roman" w:hAnsi="Times New Roman" w:cs="Times New Roman"/>
          <w:i/>
          <w:iCs/>
          <w:color w:val="000000" w:themeColor="text1"/>
          <w:lang w:bidi="ar-SA"/>
        </w:rPr>
        <w:t>b) </w:t>
      </w:r>
      <w:r w:rsidRPr="003D0CBF">
        <w:rPr>
          <w:rFonts w:ascii="Times New Roman" w:eastAsia="Times New Roman" w:hAnsi="Times New Roman" w:cs="Times New Roman"/>
          <w:color w:val="000000" w:themeColor="text1"/>
          <w:lang w:bidi="ar-SA"/>
        </w:rPr>
        <w:t>együttes forgalmi értéke az öregségi nyugdíj mindenkori legkisebb összegének a nyolcvanszorosát (2021-ben 2 280 000 Ft)</w:t>
      </w:r>
    </w:p>
    <w:p w14:paraId="21D7A5EA" w14:textId="77777777" w:rsidR="003D0CBF" w:rsidRPr="003D0CBF" w:rsidRDefault="003D0CBF" w:rsidP="003D0CBF">
      <w:pPr>
        <w:widowControl/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D0CBF">
        <w:rPr>
          <w:rFonts w:ascii="Times New Roman" w:eastAsia="Times New Roman" w:hAnsi="Times New Roman" w:cs="Times New Roman"/>
          <w:color w:val="000000" w:themeColor="text1"/>
          <w:lang w:bidi="ar-SA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14:paraId="6904BCC0" w14:textId="77777777" w:rsidR="003D0CBF" w:rsidRPr="003D0CBF" w:rsidRDefault="003D0CBF" w:rsidP="003D0CBF">
      <w:pPr>
        <w:tabs>
          <w:tab w:val="left" w:pos="348"/>
        </w:tabs>
        <w:spacing w:line="280" w:lineRule="atLeast"/>
        <w:jc w:val="both"/>
        <w:rPr>
          <w:rFonts w:ascii="Times New Roman" w:hAnsi="Times New Roman" w:cs="Times New Roman"/>
        </w:rPr>
      </w:pPr>
    </w:p>
    <w:p w14:paraId="75C9FB2C" w14:textId="77777777" w:rsidR="003D0CBF" w:rsidRPr="003D0CBF" w:rsidRDefault="003D0CBF" w:rsidP="003D0CBF">
      <w:pPr>
        <w:pStyle w:val="Szvegtrzs3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78" w:line="240" w:lineRule="exact"/>
        <w:rPr>
          <w:sz w:val="24"/>
          <w:szCs w:val="24"/>
        </w:rPr>
      </w:pPr>
      <w:r w:rsidRPr="003D0CBF">
        <w:rPr>
          <w:sz w:val="24"/>
          <w:szCs w:val="24"/>
        </w:rPr>
        <w:t>Adatkezelés</w:t>
      </w:r>
    </w:p>
    <w:p w14:paraId="60B5B6A0" w14:textId="77777777" w:rsidR="003D0CBF" w:rsidRPr="003D0CBF" w:rsidRDefault="003D0CBF" w:rsidP="003D0CBF">
      <w:pPr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Diákösztöndíj pályázatból kizárható, a megítélt támogatás visszavonható.</w:t>
      </w:r>
    </w:p>
    <w:p w14:paraId="362C0AD7" w14:textId="283512D4" w:rsidR="003D0CBF" w:rsidRDefault="003D0CBF" w:rsidP="003D0CBF">
      <w:pPr>
        <w:spacing w:after="584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pályázó pályázata benyújtásával hozzájárul ahhoz, hogy a pályázati űrlapon rögzített személyes adatait a pályázatot kiíró Tordas Község Önkormányzat nyilvántartásba vegye és azokat kizárólag az Diákösztöndíj pályázat lebonyolítása és a támogatásra való jogosultság ellenőrzése céljából az ösztöndíj időtartama alatt maga kezelje.</w:t>
      </w:r>
    </w:p>
    <w:p w14:paraId="1720106E" w14:textId="77777777" w:rsidR="003D0CBF" w:rsidRPr="003D0CBF" w:rsidRDefault="003D0CBF" w:rsidP="003D0CBF">
      <w:pPr>
        <w:spacing w:after="584"/>
        <w:jc w:val="both"/>
        <w:rPr>
          <w:rFonts w:ascii="Times New Roman" w:hAnsi="Times New Roman" w:cs="Times New Roman"/>
        </w:rPr>
      </w:pPr>
    </w:p>
    <w:p w14:paraId="52A8B777" w14:textId="77777777" w:rsidR="003D0CBF" w:rsidRPr="003D0CBF" w:rsidRDefault="003D0CBF" w:rsidP="003D0CBF">
      <w:pPr>
        <w:pStyle w:val="Szvegtrzs3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303" w:line="240" w:lineRule="exact"/>
        <w:rPr>
          <w:sz w:val="24"/>
          <w:szCs w:val="24"/>
        </w:rPr>
      </w:pPr>
      <w:r w:rsidRPr="003D0CBF">
        <w:rPr>
          <w:sz w:val="24"/>
          <w:szCs w:val="24"/>
        </w:rPr>
        <w:t>A pályázat elbírálása</w:t>
      </w:r>
    </w:p>
    <w:p w14:paraId="2D933682" w14:textId="77777777" w:rsidR="003D0CBF" w:rsidRPr="003D0CBF" w:rsidRDefault="003D0CBF" w:rsidP="003D0CBF">
      <w:pPr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lastRenderedPageBreak/>
        <w:t>A beérkezett pályázatokat Tordas Község Önkormányzat Képviselő-testülete bírálja el legkésőbb 2021. november 30-ig.</w:t>
      </w:r>
    </w:p>
    <w:p w14:paraId="039EF0BF" w14:textId="77777777" w:rsidR="003D0CBF" w:rsidRPr="003D0CBF" w:rsidRDefault="003D0CBF" w:rsidP="003D0CB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D0CBF">
        <w:rPr>
          <w:rFonts w:ascii="Times New Roman" w:hAnsi="Times New Roman" w:cs="Times New Roman"/>
          <w:i/>
          <w:iCs/>
          <w:color w:val="000000" w:themeColor="text1"/>
        </w:rPr>
        <w:t>A pályázat elbírálásánál előnyt élvez az a pályázó, aki:</w:t>
      </w:r>
    </w:p>
    <w:p w14:paraId="038688DC" w14:textId="77777777" w:rsidR="003D0CBF" w:rsidRPr="003D0CBF" w:rsidRDefault="003D0CBF" w:rsidP="003D0CBF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3D0CBF">
        <w:rPr>
          <w:rFonts w:ascii="Times New Roman" w:hAnsi="Times New Roman" w:cs="Times New Roman"/>
          <w:i/>
          <w:iCs/>
          <w:color w:val="000000" w:themeColor="text1"/>
        </w:rPr>
        <w:t xml:space="preserve">1. </w:t>
      </w:r>
      <w:r w:rsidRPr="003D0CBF">
        <w:rPr>
          <w:rFonts w:ascii="Times New Roman" w:eastAsia="Times New Roman" w:hAnsi="Times New Roman" w:cs="Times New Roman"/>
          <w:i/>
          <w:iCs/>
          <w:color w:val="000000" w:themeColor="text1"/>
        </w:rPr>
        <w:t>rendszeres gyermekvédelmi kedvezményben részesül,</w:t>
      </w:r>
    </w:p>
    <w:p w14:paraId="5B3D1F9C" w14:textId="77777777" w:rsidR="003D0CBF" w:rsidRPr="003D0CBF" w:rsidRDefault="003D0CBF" w:rsidP="003D0CBF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3D0CBF">
        <w:rPr>
          <w:rFonts w:ascii="Times New Roman" w:eastAsia="Times New Roman" w:hAnsi="Times New Roman" w:cs="Times New Roman"/>
          <w:i/>
          <w:iCs/>
          <w:color w:val="000000" w:themeColor="text1"/>
        </w:rPr>
        <w:t>2. szülője egyedülálló</w:t>
      </w:r>
    </w:p>
    <w:p w14:paraId="52F28CA5" w14:textId="77777777" w:rsidR="003D0CBF" w:rsidRPr="003D0CBF" w:rsidRDefault="003D0CBF" w:rsidP="003D0CBF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3D0CBF">
        <w:rPr>
          <w:rFonts w:ascii="Times New Roman" w:eastAsia="Times New Roman" w:hAnsi="Times New Roman" w:cs="Times New Roman"/>
          <w:i/>
          <w:iCs/>
          <w:color w:val="000000" w:themeColor="text1"/>
        </w:rPr>
        <w:t>3. családjában tartósan beteg gyermek van.</w:t>
      </w:r>
    </w:p>
    <w:p w14:paraId="3E0A8223" w14:textId="77777777" w:rsidR="003D0CBF" w:rsidRPr="003D0CBF" w:rsidRDefault="003D0CBF" w:rsidP="003D0CBF">
      <w:pPr>
        <w:spacing w:line="292" w:lineRule="exact"/>
        <w:jc w:val="both"/>
        <w:rPr>
          <w:rFonts w:ascii="Times New Roman" w:hAnsi="Times New Roman" w:cs="Times New Roman"/>
        </w:rPr>
      </w:pPr>
    </w:p>
    <w:p w14:paraId="342F5DA5" w14:textId="77777777" w:rsidR="003D0CBF" w:rsidRPr="003D0CBF" w:rsidRDefault="003D0CBF" w:rsidP="003D0CBF">
      <w:pPr>
        <w:spacing w:line="292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pályázó az elbíráló szerv döntése ellen fellebbezéssel nem élhet, a pályázati döntés ellen érdemben nincs helye jogorvoslatnak.</w:t>
      </w:r>
    </w:p>
    <w:p w14:paraId="1828501F" w14:textId="77777777" w:rsidR="003D0CBF" w:rsidRPr="003D0CBF" w:rsidRDefault="003D0CBF" w:rsidP="003D0CBF">
      <w:pPr>
        <w:spacing w:after="208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 megítélt ösztöndíjat az önkormányzat visszavonhatja abban az esetben is, ha az ösztöndíjas elköltözik a települési önkormányzat területéről. Tordas Község önkormányzata ebben az esetben határozatban rendelkezik a támogatás visszavonásáról.</w:t>
      </w:r>
    </w:p>
    <w:p w14:paraId="5D966C2F" w14:textId="77777777" w:rsidR="003D0CBF" w:rsidRPr="003D0CBF" w:rsidRDefault="003D0CBF" w:rsidP="003D0CBF">
      <w:pPr>
        <w:pStyle w:val="Szvegtrzs50"/>
        <w:shd w:val="clear" w:color="auto" w:fill="auto"/>
        <w:spacing w:before="0" w:line="110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6EC12661" w14:textId="77777777" w:rsidR="003D0CBF" w:rsidRPr="003D0CBF" w:rsidRDefault="003D0CBF" w:rsidP="003D0CBF">
      <w:pPr>
        <w:pStyle w:val="Szvegtrzs3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306" w:line="240" w:lineRule="exact"/>
        <w:rPr>
          <w:sz w:val="24"/>
          <w:szCs w:val="24"/>
        </w:rPr>
      </w:pPr>
      <w:r w:rsidRPr="003D0CBF">
        <w:rPr>
          <w:sz w:val="24"/>
          <w:szCs w:val="24"/>
        </w:rPr>
        <w:t>Értesítés a pályázati döntésről</w:t>
      </w:r>
    </w:p>
    <w:p w14:paraId="02EA593E" w14:textId="77777777" w:rsidR="003D0CBF" w:rsidRPr="003D0CBF" w:rsidRDefault="003D0CBF" w:rsidP="003D0CBF">
      <w:pPr>
        <w:spacing w:after="344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Tordas Község Önkormányzat a meghozott döntéséről 2021. december 5-ig postai úton küldött levélben értesíti a pályázókat.</w:t>
      </w:r>
    </w:p>
    <w:p w14:paraId="736E58B1" w14:textId="77777777" w:rsidR="003D0CBF" w:rsidRPr="003D0CBF" w:rsidRDefault="003D0CBF" w:rsidP="003D0CBF">
      <w:pPr>
        <w:pStyle w:val="Szvegtrzs3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299" w:line="240" w:lineRule="exact"/>
        <w:rPr>
          <w:sz w:val="24"/>
          <w:szCs w:val="24"/>
        </w:rPr>
      </w:pPr>
      <w:r w:rsidRPr="003D0CBF">
        <w:rPr>
          <w:sz w:val="24"/>
          <w:szCs w:val="24"/>
        </w:rPr>
        <w:t>Az ösztöndíj folyósítása</w:t>
      </w:r>
    </w:p>
    <w:p w14:paraId="6B4D6ED8" w14:textId="77777777" w:rsidR="003D0CBF" w:rsidRPr="003D0CBF" w:rsidRDefault="003D0CBF" w:rsidP="003D0C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CBF">
        <w:rPr>
          <w:rFonts w:ascii="Times New Roman" w:hAnsi="Times New Roman" w:cs="Times New Roman"/>
        </w:rPr>
        <w:t xml:space="preserve">Az ösztöndíj </w:t>
      </w:r>
      <w:r w:rsidRPr="003D0CBF">
        <w:rPr>
          <w:rFonts w:ascii="Times New Roman" w:eastAsia="Times New Roman" w:hAnsi="Times New Roman" w:cs="Times New Roman"/>
          <w:color w:val="000000" w:themeColor="text1"/>
        </w:rPr>
        <w:t>folyósítása egy összegben, a pályázati adatlapon megadott bankszámlára való utalással történik 2021. december 15. napjáig.</w:t>
      </w:r>
    </w:p>
    <w:p w14:paraId="14A23EA5" w14:textId="77777777" w:rsidR="003D0CBF" w:rsidRPr="003D0CBF" w:rsidRDefault="003D0CBF" w:rsidP="003D0CBF">
      <w:pPr>
        <w:jc w:val="both"/>
        <w:rPr>
          <w:rFonts w:ascii="Times New Roman" w:hAnsi="Times New Roman" w:cs="Times New Roman"/>
        </w:rPr>
      </w:pPr>
    </w:p>
    <w:p w14:paraId="2F4A0241" w14:textId="77777777" w:rsidR="003D0CBF" w:rsidRPr="003D0CBF" w:rsidRDefault="003D0CBF" w:rsidP="003D0CBF">
      <w:pPr>
        <w:jc w:val="both"/>
        <w:rPr>
          <w:rFonts w:ascii="Times New Roman" w:hAnsi="Times New Roman" w:cs="Times New Roman"/>
        </w:rPr>
      </w:pPr>
    </w:p>
    <w:p w14:paraId="454547F0" w14:textId="77777777" w:rsidR="003D0CBF" w:rsidRPr="003D0CBF" w:rsidRDefault="003D0CBF" w:rsidP="003D0CBF">
      <w:pPr>
        <w:jc w:val="both"/>
        <w:rPr>
          <w:rFonts w:ascii="Times New Roman" w:hAnsi="Times New Roman" w:cs="Times New Roman"/>
          <w:b/>
          <w:bCs/>
        </w:rPr>
      </w:pPr>
      <w:r w:rsidRPr="003D0CBF">
        <w:rPr>
          <w:rFonts w:ascii="Times New Roman" w:hAnsi="Times New Roman" w:cs="Times New Roman"/>
          <w:b/>
          <w:bCs/>
        </w:rPr>
        <w:t>8. A pályázók értesítési kötelezettségei</w:t>
      </w:r>
    </w:p>
    <w:p w14:paraId="0DE5913D" w14:textId="77777777" w:rsidR="003D0CBF" w:rsidRPr="003D0CBF" w:rsidRDefault="003D0CBF" w:rsidP="003D0CBF">
      <w:pPr>
        <w:spacing w:line="299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Az ösztöndíjban részesülő hallgató köteles az ösztöndíj folyósításának időszaka alatt minden, az ösztöndíj folyósítását érintő változásról haladéktalanul (de legkésőbb 15 napon belül) írásban értesíteni Tordas Község Önkormányzatát (levelezési cím: Tordas Község Önkormányzat 2463 Tordas, Szabadság út 87.) az alábbi adatok változásakor:</w:t>
      </w:r>
    </w:p>
    <w:p w14:paraId="3B019CD7" w14:textId="77777777" w:rsidR="003D0CBF" w:rsidRPr="003D0CBF" w:rsidRDefault="003D0CBF" w:rsidP="003D0CBF">
      <w:pPr>
        <w:numPr>
          <w:ilvl w:val="0"/>
          <w:numId w:val="5"/>
        </w:numPr>
        <w:tabs>
          <w:tab w:val="left" w:pos="759"/>
        </w:tabs>
        <w:spacing w:line="299" w:lineRule="exact"/>
        <w:ind w:left="420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tanulmányok befejezése, tanulói jogviszony megszűnése,</w:t>
      </w:r>
    </w:p>
    <w:p w14:paraId="47EAA91D" w14:textId="77777777" w:rsidR="003D0CBF" w:rsidRPr="003D0CBF" w:rsidRDefault="003D0CBF" w:rsidP="003D0CBF">
      <w:pPr>
        <w:numPr>
          <w:ilvl w:val="0"/>
          <w:numId w:val="5"/>
        </w:numPr>
        <w:tabs>
          <w:tab w:val="left" w:pos="759"/>
        </w:tabs>
        <w:spacing w:line="299" w:lineRule="exact"/>
        <w:ind w:left="420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tanulmányok helyének megváltozása (az új intézmény, szak, megnevezésével);</w:t>
      </w:r>
    </w:p>
    <w:p w14:paraId="1066A28B" w14:textId="77777777" w:rsidR="003D0CBF" w:rsidRPr="003D0CBF" w:rsidRDefault="003D0CBF" w:rsidP="003D0CBF">
      <w:pPr>
        <w:numPr>
          <w:ilvl w:val="0"/>
          <w:numId w:val="5"/>
        </w:numPr>
        <w:tabs>
          <w:tab w:val="left" w:pos="759"/>
        </w:tabs>
        <w:spacing w:line="299" w:lineRule="exact"/>
        <w:ind w:left="420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tanulmányi státusz (munkarend, képzési forma,) változása;</w:t>
      </w:r>
    </w:p>
    <w:p w14:paraId="4C765C47" w14:textId="77777777" w:rsidR="003D0CBF" w:rsidRPr="003D0CBF" w:rsidRDefault="003D0CBF" w:rsidP="003D0CBF">
      <w:pPr>
        <w:numPr>
          <w:ilvl w:val="0"/>
          <w:numId w:val="5"/>
        </w:numPr>
        <w:tabs>
          <w:tab w:val="left" w:pos="759"/>
        </w:tabs>
        <w:spacing w:after="237" w:line="299" w:lineRule="exact"/>
        <w:ind w:left="420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személyes adatainak (név, lakóhely, elektronikus levelezési cím) változása.</w:t>
      </w:r>
    </w:p>
    <w:p w14:paraId="73BEE8F4" w14:textId="77777777" w:rsidR="003D0CBF" w:rsidRPr="003D0CBF" w:rsidRDefault="003D0CBF" w:rsidP="003D0CBF">
      <w:pPr>
        <w:spacing w:after="243" w:line="302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>Az ösztöndíjas 30 napon belül köteles a jogosulatlanul felvett ösztöndíjat Tordas Község Önkormányzat részére visszafizetni.</w:t>
      </w:r>
    </w:p>
    <w:p w14:paraId="7DFBDEAF" w14:textId="77777777" w:rsidR="003D0CBF" w:rsidRPr="003D0CBF" w:rsidRDefault="003D0CBF" w:rsidP="003D0CBF">
      <w:pPr>
        <w:spacing w:line="299" w:lineRule="exact"/>
        <w:jc w:val="both"/>
        <w:rPr>
          <w:rFonts w:ascii="Times New Roman" w:hAnsi="Times New Roman" w:cs="Times New Roman"/>
        </w:rPr>
      </w:pPr>
      <w:r w:rsidRPr="003D0CBF">
        <w:rPr>
          <w:rFonts w:ascii="Times New Roman" w:hAnsi="Times New Roman" w:cs="Times New Roman"/>
        </w:rPr>
        <w:t xml:space="preserve">Amennyiben megállapítást nyer, hogy a pályázó a pályázatban nem a valóságnak megfelelő adatokat szolgáltatta </w:t>
      </w:r>
      <w:bookmarkStart w:id="6" w:name="_Hlk83210877"/>
      <w:r w:rsidRPr="003D0CBF">
        <w:rPr>
          <w:rFonts w:ascii="Times New Roman" w:hAnsi="Times New Roman" w:cs="Times New Roman"/>
        </w:rPr>
        <w:t>vagy a pályázati feltételeknek egyébként nem felel meg</w:t>
      </w:r>
      <w:bookmarkEnd w:id="6"/>
      <w:r w:rsidRPr="003D0CBF">
        <w:rPr>
          <w:rFonts w:ascii="Times New Roman" w:hAnsi="Times New Roman" w:cs="Times New Roman"/>
        </w:rPr>
        <w:t>, támogatásban nem részesülhet még abban az esetben sem, ha az ösztöndíj elnyeréséről szóló tájékoztatást már kézhez vette.</w:t>
      </w:r>
    </w:p>
    <w:p w14:paraId="2FD8950E" w14:textId="77777777" w:rsidR="000F75AE" w:rsidRDefault="000F75AE"/>
    <w:sectPr w:rsidR="000F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6B2"/>
    <w:multiLevelType w:val="multilevel"/>
    <w:tmpl w:val="CDB4FD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37D24"/>
    <w:multiLevelType w:val="multilevel"/>
    <w:tmpl w:val="652CC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A3CB4"/>
    <w:multiLevelType w:val="multilevel"/>
    <w:tmpl w:val="200CC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642CD"/>
    <w:multiLevelType w:val="multilevel"/>
    <w:tmpl w:val="DF5458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711B2"/>
    <w:multiLevelType w:val="multilevel"/>
    <w:tmpl w:val="2752B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07310F"/>
    <w:multiLevelType w:val="hybridMultilevel"/>
    <w:tmpl w:val="332ED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BF"/>
    <w:rsid w:val="000F75AE"/>
    <w:rsid w:val="003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ACBC5"/>
  <w15:chartTrackingRefBased/>
  <w15:docId w15:val="{FB10A6B9-DA1F-46AC-95D5-CDE351DD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D0CBF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D0CBF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sid w:val="003D0CB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Szvegtrzs2">
    <w:name w:val="Szövegtörzs (2)_"/>
    <w:basedOn w:val="Bekezdsalapbettpusa"/>
    <w:rsid w:val="003D0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Flkvr">
    <w:name w:val="Szövegtörzs (2) + Félkövér"/>
    <w:basedOn w:val="Szvegtrzs2"/>
    <w:rsid w:val="003D0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3">
    <w:name w:val="Címsor #3_"/>
    <w:basedOn w:val="Bekezdsalapbettpusa"/>
    <w:link w:val="Cmsor30"/>
    <w:rsid w:val="003D0C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20">
    <w:name w:val="Szövegtörzs (2)"/>
    <w:basedOn w:val="Szvegtrzs2"/>
    <w:rsid w:val="003D0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D0C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rsid w:val="003D0CBF"/>
    <w:rPr>
      <w:rFonts w:ascii="Courier New" w:eastAsia="Courier New" w:hAnsi="Courier New" w:cs="Courier New"/>
      <w:i/>
      <w:iCs/>
      <w:sz w:val="11"/>
      <w:szCs w:val="11"/>
      <w:shd w:val="clear" w:color="auto" w:fill="FFFFFF"/>
    </w:rPr>
  </w:style>
  <w:style w:type="paragraph" w:customStyle="1" w:styleId="Cmsor10">
    <w:name w:val="Címsor #1"/>
    <w:basedOn w:val="Norml"/>
    <w:link w:val="Cmsor1"/>
    <w:rsid w:val="003D0CBF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Cmsor30">
    <w:name w:val="Címsor #3"/>
    <w:basedOn w:val="Norml"/>
    <w:link w:val="Cmsor3"/>
    <w:rsid w:val="003D0CBF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zvegtrzs30">
    <w:name w:val="Szövegtörzs (3)"/>
    <w:basedOn w:val="Norml"/>
    <w:link w:val="Szvegtrzs3"/>
    <w:rsid w:val="003D0CBF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zvegtrzs50">
    <w:name w:val="Szövegtörzs (5)"/>
    <w:basedOn w:val="Norml"/>
    <w:link w:val="Szvegtrzs5"/>
    <w:rsid w:val="003D0CBF"/>
    <w:pPr>
      <w:shd w:val="clear" w:color="auto" w:fill="FFFFFF"/>
      <w:spacing w:before="60" w:line="0" w:lineRule="atLeast"/>
    </w:pPr>
    <w:rPr>
      <w:rFonts w:ascii="Courier New" w:eastAsia="Courier New" w:hAnsi="Courier New" w:cs="Courier New"/>
      <w:i/>
      <w:iCs/>
      <w:color w:val="auto"/>
      <w:sz w:val="11"/>
      <w:szCs w:val="11"/>
      <w:lang w:eastAsia="en-US" w:bidi="ar-SA"/>
    </w:rPr>
  </w:style>
  <w:style w:type="paragraph" w:styleId="Listaszerbekezds">
    <w:name w:val="List Paragraph"/>
    <w:basedOn w:val="Norml"/>
    <w:uiPriority w:val="34"/>
    <w:qFormat/>
    <w:rsid w:val="003D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das.hu" TargetMode="External"/><Relationship Id="rId5" Type="http://schemas.openxmlformats.org/officeDocument/2006/relationships/hyperlink" Target="http://www.tord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1355</Words>
  <Characters>9351</Characters>
  <Application>Microsoft Office Word</Application>
  <DocSecurity>0</DocSecurity>
  <Lines>77</Lines>
  <Paragraphs>21</Paragraphs>
  <ScaleCrop>false</ScaleCrop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Mónika</dc:creator>
  <cp:keywords/>
  <dc:description/>
  <cp:lastModifiedBy>Kovács Mónika</cp:lastModifiedBy>
  <cp:revision>1</cp:revision>
  <dcterms:created xsi:type="dcterms:W3CDTF">2021-10-01T07:00:00Z</dcterms:created>
  <dcterms:modified xsi:type="dcterms:W3CDTF">2021-10-01T07:03:00Z</dcterms:modified>
</cp:coreProperties>
</file>